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6809" w14:textId="77777777" w:rsidR="004B2853" w:rsidRPr="004B2853" w:rsidRDefault="004B2853" w:rsidP="004B2853">
      <w:pPr>
        <w:bidi/>
        <w:spacing w:after="0" w:line="240" w:lineRule="auto"/>
        <w:ind w:right="284"/>
        <w:jc w:val="both"/>
        <w:rPr>
          <w:rFonts w:ascii="Times New Roman" w:eastAsia="Times New Roman" w:hAnsi="Times New Roman" w:cs="B Titr"/>
          <w:b/>
          <w:bCs/>
          <w:kern w:val="0"/>
          <w:sz w:val="24"/>
          <w:szCs w:val="24"/>
          <w:rtl/>
          <w:lang w:bidi="ar-SA"/>
          <w14:ligatures w14:val="none"/>
        </w:rPr>
      </w:pPr>
    </w:p>
    <w:p w14:paraId="5046F124" w14:textId="77777777" w:rsidR="004B2853" w:rsidRPr="004B2853" w:rsidRDefault="004B2853" w:rsidP="004B2853">
      <w:pPr>
        <w:bidi/>
        <w:spacing w:after="0" w:line="240" w:lineRule="auto"/>
        <w:ind w:right="284"/>
        <w:jc w:val="both"/>
        <w:rPr>
          <w:rFonts w:ascii="Times New Roman" w:eastAsia="Times New Roman" w:hAnsi="Times New Roman" w:cs="B Titr"/>
          <w:b/>
          <w:bCs/>
          <w:kern w:val="0"/>
          <w:sz w:val="24"/>
          <w:szCs w:val="24"/>
          <w:lang w:bidi="ar-SA"/>
          <w14:ligatures w14:val="none"/>
        </w:rPr>
      </w:pPr>
      <w:r w:rsidRPr="004B2853">
        <w:rPr>
          <w:rFonts w:ascii="Times New Roman" w:eastAsia="Times New Roman" w:hAnsi="Times New Roman" w:cs="B Titr" w:hint="cs"/>
          <w:b/>
          <w:bCs/>
          <w:kern w:val="0"/>
          <w:sz w:val="24"/>
          <w:szCs w:val="24"/>
          <w:rtl/>
          <w:lang w:bidi="ar-SA"/>
          <w14:ligatures w14:val="none"/>
        </w:rPr>
        <w:t>شرکتهای حاضر در</w:t>
      </w:r>
      <w:r w:rsidRPr="004B2853">
        <w:rPr>
          <w:rFonts w:ascii="Times New Roman" w:eastAsia="Times New Roman" w:hAnsi="Times New Roman" w:cs="B Titr" w:hint="cs"/>
          <w:b/>
          <w:bCs/>
          <w:kern w:val="0"/>
          <w:sz w:val="24"/>
          <w:szCs w:val="24"/>
          <w:rtl/>
          <w14:ligatures w14:val="none"/>
        </w:rPr>
        <w:t>بیست و دومین</w:t>
      </w:r>
      <w:r w:rsidRPr="004B2853">
        <w:rPr>
          <w:rFonts w:ascii="Times New Roman" w:eastAsia="Times New Roman" w:hAnsi="Times New Roman" w:cs="B Titr" w:hint="cs"/>
          <w:b/>
          <w:bCs/>
          <w:kern w:val="0"/>
          <w:sz w:val="24"/>
          <w:szCs w:val="24"/>
          <w:rtl/>
          <w:lang w:bidi="ar-SA"/>
          <w14:ligatures w14:val="none"/>
        </w:rPr>
        <w:t xml:space="preserve"> دوره  نمایشگاه:</w:t>
      </w:r>
    </w:p>
    <w:p w14:paraId="4C9DE40B" w14:textId="77777777" w:rsidR="004B2853" w:rsidRPr="004B2853" w:rsidRDefault="004B2853" w:rsidP="004B2853">
      <w:pPr>
        <w:bidi/>
        <w:spacing w:after="0" w:line="240" w:lineRule="auto"/>
        <w:ind w:right="284"/>
        <w:jc w:val="both"/>
        <w:rPr>
          <w:rFonts w:ascii="Times New Roman" w:eastAsia="Times New Roman" w:hAnsi="Times New Roman" w:cs="B Titr"/>
          <w:b/>
          <w:bCs/>
          <w:kern w:val="0"/>
          <w:sz w:val="24"/>
          <w:szCs w:val="24"/>
          <w:rtl/>
          <w:lang w:bidi="ar-SA"/>
          <w14:ligatures w14:val="none"/>
        </w:rPr>
      </w:pPr>
    </w:p>
    <w:p w14:paraId="60425E66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8420" w:type="dxa"/>
        <w:tblInd w:w="113" w:type="dxa"/>
        <w:tblLook w:val="04A0" w:firstRow="1" w:lastRow="0" w:firstColumn="1" w:lastColumn="0" w:noHBand="0" w:noVBand="1"/>
      </w:tblPr>
      <w:tblGrid>
        <w:gridCol w:w="546"/>
        <w:gridCol w:w="732"/>
        <w:gridCol w:w="2320"/>
        <w:gridCol w:w="3660"/>
        <w:gridCol w:w="940"/>
        <w:gridCol w:w="222"/>
      </w:tblGrid>
      <w:tr w:rsidR="004B2853" w:rsidRPr="004B2853" w14:paraId="5DA54E12" w14:textId="77777777" w:rsidTr="004F3A42">
        <w:trPr>
          <w:gridAfter w:val="1"/>
          <w:wAfter w:w="36" w:type="dxa"/>
          <w:trHeight w:val="40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D2C582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93FB07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3B8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9239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67D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شماره سالن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</w:p>
        </w:tc>
      </w:tr>
      <w:tr w:rsidR="004B2853" w:rsidRPr="004B2853" w14:paraId="77C5CF21" w14:textId="77777777" w:rsidTr="004F3A42">
        <w:trPr>
          <w:trHeight w:val="6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EFA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63E0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1EA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3E36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70F3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073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7B5DB66" w14:textId="77777777" w:rsidTr="004F3A42">
        <w:trPr>
          <w:trHeight w:val="3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D9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7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63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سازمان دامپزشکی کل کشور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C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Iran Veterinary Organization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74E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1EDFB88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C8BD8B1" w14:textId="77777777" w:rsidTr="004F3A42">
        <w:trPr>
          <w:trHeight w:val="51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3D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F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7E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فن‌‏آوری زیستی طبیعت‏‌گرا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F0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Natural Biotechnology Company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49B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58B6168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7777441" w14:textId="77777777" w:rsidTr="004F3A42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4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16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پارسیان پخش اکسیر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53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Parsian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Exir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B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6573685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CAEB5AD" w14:textId="77777777" w:rsidTr="004F3A42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AB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E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43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سرو ژنتیک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9A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International Dam Nugen Sarv Pars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D2C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4D2C045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21B2AC8" w14:textId="77777777" w:rsidTr="004F3A42">
        <w:trPr>
          <w:trHeight w:val="5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794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57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B0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آفرین دارو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3B1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Afarin Darou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5E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4238A4E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369125F" w14:textId="77777777" w:rsidTr="004F3A42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D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0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BA5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ویرا واکسن شایا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40D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Vira Vaccine Shaya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82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29606E0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358EC92" w14:textId="77777777" w:rsidTr="004F3A42">
        <w:trPr>
          <w:trHeight w:val="4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9F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C6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69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آروین زیست سلامت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1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Arvin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BioHealth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F8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65DD3C2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9FF927E" w14:textId="77777777" w:rsidTr="004F3A42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F6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18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7F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دانش بنیان پسوک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70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Pasouk,Farmazand</w:t>
            </w:r>
            <w:proofErr w:type="spellEnd"/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, Knowledge-Based Company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BB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074AC1F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4879B23" w14:textId="77777777" w:rsidTr="004F3A42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D85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9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6D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تحقیقاتی و داروسازی عرفان دارو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126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Erfan Darou Veterinary Pharmaceutical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0F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15F2F40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72D828" w14:textId="77777777" w:rsidTr="004F3A42">
        <w:trPr>
          <w:trHeight w:val="6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03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D0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81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موسسه تحقیقات واکسن و سرم سازی رازی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890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Razi Vaccine and Serum Research Institute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C5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23E88CE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E5C7D72" w14:textId="77777777" w:rsidTr="004F3A42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6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6EF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4A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توزیع داروهای دامی داروپخش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B1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Daroupakhsh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Distribution Veterinary Company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C74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760F271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EE00044" w14:textId="77777777" w:rsidTr="004F3A42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6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A65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8F4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تک ژن زیست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4BF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TAKGENE ZIST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D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67464C0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3A75625" w14:textId="77777777" w:rsidTr="004F3A42">
        <w:trPr>
          <w:trHeight w:val="8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E20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E2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C2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داروسازی رویان دارو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A9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Rooyan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Draou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Pharmacutical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B4A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6" w:type="dxa"/>
            <w:vAlign w:val="center"/>
            <w:hideMark/>
          </w:tcPr>
          <w:p w14:paraId="46B0472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75A0D09C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356FE496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20A12855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6195168D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2F8EF89D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1AE46D43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48406F18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6AF2B7B2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8100" w:type="dxa"/>
        <w:tblInd w:w="113" w:type="dxa"/>
        <w:tblLook w:val="04A0" w:firstRow="1" w:lastRow="0" w:firstColumn="1" w:lastColumn="0" w:noHBand="0" w:noVBand="1"/>
      </w:tblPr>
      <w:tblGrid>
        <w:gridCol w:w="620"/>
        <w:gridCol w:w="587"/>
        <w:gridCol w:w="2306"/>
        <w:gridCol w:w="2845"/>
        <w:gridCol w:w="1520"/>
        <w:gridCol w:w="222"/>
      </w:tblGrid>
      <w:tr w:rsidR="004B2853" w:rsidRPr="004B2853" w14:paraId="0D45CE36" w14:textId="77777777" w:rsidTr="004F3A42">
        <w:trPr>
          <w:gridAfter w:val="1"/>
          <w:wAfter w:w="36" w:type="dxa"/>
          <w:trHeight w:val="6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C7E088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A1AB77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B9D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7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3E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شماره سالن 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</w:p>
        </w:tc>
      </w:tr>
      <w:tr w:rsidR="004B2853" w:rsidRPr="004B2853" w14:paraId="0EA1CF06" w14:textId="77777777" w:rsidTr="004F3A42">
        <w:trPr>
          <w:trHeight w:val="64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A6A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9D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5CA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501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ABC9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0F4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EC393D6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8A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C18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8A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میخک فارمد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00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Mikhakpharmed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CF3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51842B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24EDD81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53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6D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45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مهرسا لیان سپنتا البرز (دکتر هاس)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C7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Mehrsa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lian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sepanta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alborz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(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Dr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haas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D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5EEB97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58D1DE4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9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70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2F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فرآیند دانش آرین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2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FARAYAND DANESH ARIAN COMPANY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5D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CEDB03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C568882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8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C0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36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طلای طبیعت کوهرنگ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6B3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Koohrang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nature's gold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A01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411E23F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E53FAF6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B8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651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4-1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C1C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ماه بانوی زیبای پارس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E59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Mahbanooye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Zibaye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Pars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41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711BB8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1C4F55F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B62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3A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6D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زرین پخش آوا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95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zarinpakhsh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257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4E0DE8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80C862A" w14:textId="77777777" w:rsidTr="004F3A42">
        <w:trPr>
          <w:trHeight w:val="8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6A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CA8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B9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داروسازی کیمیا سلامت خاورمیانه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E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kimia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salamat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khavaremianeh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Pharmaceutical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6C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905A16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F1E03A1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CC2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3C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6-1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48A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باریج وت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C03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Barijvet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8EC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7B6E93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7F54543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FBC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BA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0B5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فرآورده های زیستی پردیس رشد مهرگان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F7D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Biological products of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Roshd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Mehrgan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campus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60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7D881B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4AF5F4D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F7E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E80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آرام فارمد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3CC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Aram Pharmed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44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CC8213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CAEBE39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D7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6F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872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سانت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92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13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9E90D4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3AD566E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D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E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35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خسرو مدیسا سلامت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3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Khosro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Medisa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Salamat Co.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C89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42DD024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EEC5787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7E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62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51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فن آوری زیستی کیمیا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AC9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kimia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biotechnology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EF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1DE0ED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1D7205F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E7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3C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041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تولیدی تحقیقاتی پرسا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0A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Perssa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D8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4D09B0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211DBF0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06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9B0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8E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ستورمهام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16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SOTOURMAHAM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FF7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0D54DA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B7BC8A4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43D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E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13-1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D7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کیمیازیم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1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Kimiazyme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3E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AEEF00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49D3983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B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83B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8DE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کیمیاپخش فام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6D8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kimiapakhsh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faam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682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FC7874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A5D11E5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91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18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0A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ویوا پارس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34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Viva Pars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6D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CCA5CF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CD10592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7C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5D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4A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داروسازی کیمیارشد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3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KIMIAROSHD PHARMACEUTICAL 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29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2583D00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228B397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82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EE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EF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پارس دوفارما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14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Pars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Dopharma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D7E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B77E8B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30A670E" w14:textId="77777777" w:rsidTr="004F3A42">
        <w:trPr>
          <w:trHeight w:val="8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74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CD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CD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هلدینگ دارو سازی بایرافلاک-داروسازی آذرآریادارو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47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pharmaceutics BAYER AFLAK-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pharmaceuticsAZARARIADAROU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DEC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9314AA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C1D0AA0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41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0F2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91D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داروسازی بهرود اترک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D6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Behroodatrak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Pharmaceutical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B42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BFD366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935787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63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6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F9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تولید داروهای دامی ایران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BFC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TOLIDE  DAROUHAI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  DAMI  IRAN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E0F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217869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2D69EF2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5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04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E5C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دانش بنیان نوا واکسن راد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3A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Nova Vaccine Rad Company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B25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865C22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9C60490" w14:textId="77777777" w:rsidTr="004F3A42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41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8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21-1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887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دانش بنیان زیست درمان ماهان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C7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Zist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Darman Mahan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3CF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0EA5B8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2CA9DCD5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0B89AD07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3BBF8A42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8900" w:type="dxa"/>
        <w:tblInd w:w="113" w:type="dxa"/>
        <w:tblLook w:val="04A0" w:firstRow="1" w:lastRow="0" w:firstColumn="1" w:lastColumn="0" w:noHBand="0" w:noVBand="1"/>
      </w:tblPr>
      <w:tblGrid>
        <w:gridCol w:w="548"/>
        <w:gridCol w:w="630"/>
        <w:gridCol w:w="2250"/>
        <w:gridCol w:w="2880"/>
        <w:gridCol w:w="1530"/>
        <w:gridCol w:w="1062"/>
      </w:tblGrid>
      <w:tr w:rsidR="004B2853" w:rsidRPr="004B2853" w14:paraId="727E424E" w14:textId="77777777" w:rsidTr="004F3A42">
        <w:trPr>
          <w:gridAfter w:val="1"/>
          <w:wAfter w:w="1062" w:type="dxa"/>
          <w:trHeight w:val="63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E27DFF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AC7E65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C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3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CE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شماره سالن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</w:p>
        </w:tc>
      </w:tr>
      <w:tr w:rsidR="004B2853" w:rsidRPr="004B2853" w14:paraId="475D3DE8" w14:textId="77777777" w:rsidTr="004F3A42">
        <w:trPr>
          <w:trHeight w:val="63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AC5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3EC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228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52EF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DA2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5F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84B5127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D14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B05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085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سپاهان دانه پارسیان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2D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sepahandaneh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parsian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2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27E71CD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00CFAD2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43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24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A1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گروه صنعتی و پژوهشی فرهیختگان زرنام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499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Farhikhtegan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Zarnam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Research&amp;Industrial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96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20DAAC3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2D0059B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90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020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E4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جوش شیرین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41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Joosh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shirin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82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7358DAD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A61DD21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D8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AB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0A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پترو طرح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42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Petro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Tarh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CD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49A6ADA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A753B88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0A9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0C6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C04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زروان تجارت آدنیس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57F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Zarvan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Tejarat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Adenise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A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06021F3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D253305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981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3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A1C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فراورسازان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5C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Faravarsazan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0D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322B95F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25E9AF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29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F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0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ZHEJIANG CHEMICALS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A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ZHEJIANG CHEMICALS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7B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4FDEA32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0CD4D15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23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27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A7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گروه بوقلمون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9B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Pars Turkey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5D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17E394B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B802E9F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A3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D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3D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SHANGHAI JINDUN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4F6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SHANGHAI JINDUN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88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7E0E73D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D9798C4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F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9A2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ED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روغن طلايي برتر پژمان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5D1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Pezhman golden oil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1C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1339DB1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0DF8DF6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57A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0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349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گروه تولیدی پویا صدف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4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pouya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sadaf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production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D39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4DB416E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965C25A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B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6E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9E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دامدار برتر مهر پایدار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3C4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Damdar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Bartar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Mehr Paydar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DC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724B9A2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1428B86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E0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522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1C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کودیس خوراک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AD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Koudijs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Feed Pars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BE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6F28F4C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7988821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D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05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21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اعلا روغن سپاهان ( لادر)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06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Sepahan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 Aala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Oil ( Lador)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295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79E0292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6A6750E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94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B7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50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شرکت ژیوان نیک رشد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6F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Jivan Nik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Roshd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A4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339FDB2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90B77E3" w14:textId="77777777" w:rsidTr="004F3A42">
        <w:trPr>
          <w:trHeight w:val="63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B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27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8B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سپید ماکیان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34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Sepid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Makian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348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35</w:t>
            </w:r>
          </w:p>
        </w:tc>
        <w:tc>
          <w:tcPr>
            <w:tcW w:w="1062" w:type="dxa"/>
            <w:vAlign w:val="center"/>
            <w:hideMark/>
          </w:tcPr>
          <w:p w14:paraId="7260DD0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1802F125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43E9DC54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tbl>
      <w:tblPr>
        <w:bidiVisual/>
        <w:tblW w:w="9180" w:type="dxa"/>
        <w:tblInd w:w="113" w:type="dxa"/>
        <w:tblLook w:val="04A0" w:firstRow="1" w:lastRow="0" w:firstColumn="1" w:lastColumn="0" w:noHBand="0" w:noVBand="1"/>
      </w:tblPr>
      <w:tblGrid>
        <w:gridCol w:w="546"/>
        <w:gridCol w:w="649"/>
        <w:gridCol w:w="2233"/>
        <w:gridCol w:w="2880"/>
        <w:gridCol w:w="1530"/>
        <w:gridCol w:w="1342"/>
      </w:tblGrid>
      <w:tr w:rsidR="004B2853" w:rsidRPr="004B2853" w14:paraId="432E4405" w14:textId="77777777" w:rsidTr="004F3A42">
        <w:trPr>
          <w:gridAfter w:val="1"/>
          <w:wAfter w:w="1342" w:type="dxa"/>
          <w:trHeight w:val="6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DB64BB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83BD7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6B9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4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E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شماره سالن</w:t>
            </w:r>
          </w:p>
        </w:tc>
      </w:tr>
      <w:tr w:rsidR="004B2853" w:rsidRPr="004B2853" w14:paraId="795338D5" w14:textId="77777777" w:rsidTr="004F3A42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5AD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E0F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5A8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239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5DC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9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B767821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6A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7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36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LLC AGROBIOTECH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CDD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LLC AGROBIOTECH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EC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1E3AA91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ED88B58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57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CA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1-1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BE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LLC ONYX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B33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LLC ONYX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9C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0D78D03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4A03713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A61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C7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56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استیری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2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Estiri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9A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4671539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BE4094D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3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513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38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مزرعه طبیعت گرا همند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8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Hemand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Eco Farm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76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40556E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161607D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4F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0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A5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حافظ  نوین رویان فن آور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32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Hafez Novin </w:t>
            </w: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Royan 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Fanavar</w:t>
            </w:r>
            <w:proofErr w:type="spellEnd"/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Pars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6A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8892BC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08E5848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42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6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7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8D0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معاونت امور دام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79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F7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222EA9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79F7746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93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7C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88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سپهر ماکیان فرتاک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C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sepehr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makiyan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fartak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195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625EA6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75817AA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ED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FE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FC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سروش رشد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F0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sorooshe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roshd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E7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9456C4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6963022" w14:textId="77777777" w:rsidTr="004F3A42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CB3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3D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9A3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ANDRITZ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A1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ANDRITZ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7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46234F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73000A5" w14:textId="77777777" w:rsidTr="004F3A42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6AB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74B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9E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گرماالکتریک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5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Garma Electric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7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257A3B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CB882D4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5BA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323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CC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بازرگانی فرزانگان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B6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Farzanegan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Commercial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4D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321AE46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AF3C74E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93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F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ABF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شفا مهر پایا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DC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SHAFA MEHR PAYA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C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76E7855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32B5A33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DA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DF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92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نیکان رشد نویان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393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nikan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noyan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52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EAF390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E96CB6B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0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09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16-1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41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تولیدی  میران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B8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mirangroup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25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1F3BC9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77AF62A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43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7B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9D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آریا داتیس  پرور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24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Arya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datis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parvar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6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0692595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4F07C4D" w14:textId="77777777" w:rsidTr="004F3A42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7A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5B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A73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هلدینگ توسعه غزال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B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Gazelle Development Holding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25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786AEE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91EB0E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28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48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A4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سرمایه گذاری کشاورزی کوثر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C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kowsar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agricultural investment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B9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1A9D9CB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0BFD697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20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39D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A38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شرکت های زانیار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86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Xaniar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28F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1BB3834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C62501B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7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C9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CAD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ویوان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F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Vivan Co.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A0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8652C5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3DD7DDC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017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E8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54F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هلدینگ سبزدشت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7E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SABZDASHT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18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173192E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9F79052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7E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25E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9D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جوانه خراسان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8C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JAVANEH KHORASAN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6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67754C2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C7CFE85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1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57A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951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زرین جاودانه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5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zarin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javdaneh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F10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42218F2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EEBE7E3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E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C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E21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زنجیره رشد پروتئین شمال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94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Northern protein growth chain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CDE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3ACF549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A218923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58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D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29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چیکا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FF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chika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F8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09C588E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8D9E4D4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CA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C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FC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اطمینان تجارت خوزستان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72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etminantejaratKhuzestan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95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410646E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7617EC8" w14:textId="77777777" w:rsidTr="004F3A42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70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D11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011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بیمارستان پرندگان سانا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BC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F3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5CBF064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DA92AE4" w14:textId="77777777" w:rsidTr="004F3A42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98B1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988F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12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آزمایشگاه پرتو بشاش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59C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PARTO BASHASH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506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2D4F7E3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11FE101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47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D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C7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تولیدی بازرگانی ماکیان نوآور امروز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E7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makian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noavar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6B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</w:p>
        </w:tc>
        <w:tc>
          <w:tcPr>
            <w:tcW w:w="1342" w:type="dxa"/>
            <w:vAlign w:val="center"/>
            <w:hideMark/>
          </w:tcPr>
          <w:p w14:paraId="4E2DE10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4F07B40F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:rtl/>
          <w14:ligatures w14:val="none"/>
        </w:rPr>
      </w:pPr>
    </w:p>
    <w:tbl>
      <w:tblPr>
        <w:bidiVisual/>
        <w:tblW w:w="8880" w:type="dxa"/>
        <w:tblInd w:w="113" w:type="dxa"/>
        <w:tblLook w:val="04A0" w:firstRow="1" w:lastRow="0" w:firstColumn="1" w:lastColumn="0" w:noHBand="0" w:noVBand="1"/>
      </w:tblPr>
      <w:tblGrid>
        <w:gridCol w:w="610"/>
        <w:gridCol w:w="645"/>
        <w:gridCol w:w="2173"/>
        <w:gridCol w:w="2880"/>
        <w:gridCol w:w="1530"/>
        <w:gridCol w:w="1042"/>
      </w:tblGrid>
      <w:tr w:rsidR="004B2853" w:rsidRPr="004B2853" w14:paraId="44BB7FAF" w14:textId="77777777" w:rsidTr="004F3A42">
        <w:trPr>
          <w:gridAfter w:val="1"/>
          <w:wAfter w:w="1042" w:type="dxa"/>
          <w:trHeight w:val="54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593955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9D5080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54F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F0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D5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شماره سالن</w:t>
            </w:r>
          </w:p>
        </w:tc>
      </w:tr>
      <w:tr w:rsidR="004B2853" w:rsidRPr="004B2853" w14:paraId="6E54660F" w14:textId="77777777" w:rsidTr="004F3A42">
        <w:trPr>
          <w:trHeight w:val="5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2D6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61B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53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835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CF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D0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AAE08D8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4B5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55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FD6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کیمیا دانه ناب البرز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1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KIMIA DANEH NAB ALBORZ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D09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5A76628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3FC62C8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4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89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4A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خوراک دام و طیور هرم طلایی شرق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B98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Heram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Talaee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Shargh Animal Feed and Poultry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29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3036DE5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9C25F32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6ED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1C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23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آزمایشگاه تشخیص دامپزشکی انوشه ( رسوب آب)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8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Anousheh Laboratory (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Rosoob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Ab )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F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992A4A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9B42892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F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3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739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صنايع پروتئين حيوانى رشد توليد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C1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Animal protein production and growth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54D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1BFE4A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87D1AB2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489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99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C6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نگارشیمی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12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negarshimi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333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13BA989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436DEF7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BD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D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7EE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آتیه سازان پرتو ویرا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C3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gorouh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atiyeh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sazan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partoo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vira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E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0BC55D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1653855" w14:textId="77777777" w:rsidTr="004F3A42">
        <w:trPr>
          <w:trHeight w:val="66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83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A7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91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طیوران زرین اریانا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F07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turan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zarrin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ariana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44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66DCD85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AE72D25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F8D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E9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A9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دانه رُست آسیا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F09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Daneh Roast Asia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4E1B5DB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0963503" w14:textId="77777777" w:rsidTr="004F3A42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A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E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8E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روناس پلیمر کویر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3A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Ronas Polymer Kavir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206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7D3FB88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F3C78CD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9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34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045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آنا فسفات سیدین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6D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ana  phosphate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B53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03EE123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17B1057" w14:textId="77777777" w:rsidTr="004F3A42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7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FE2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0E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بهین پرور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E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Behin Parvar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FB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11FF15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15A0EA9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31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3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0E8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پارس طعم آرا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73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Pars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Taam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Ara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80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6E586CF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D2A0E42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40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2A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67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چربی سازان گیتی پسند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5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Giti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Pasand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Fatco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A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4860304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27E9D7D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F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D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3CD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ژرف شیمی پرداز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1F5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JARF SHIMI PARDAZ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79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5F4B300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F118979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4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4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CBF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تولیدی مرغدانه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3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morghdaneh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EB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D2F6A6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75C2569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6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1B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B1D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صدور احرار شرق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7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sodour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ahrar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shargh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21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29D47A1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DA5B578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6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17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46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BB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آریس تجارت مزرعه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CB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Aris Trading Farm Pars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D41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75B7222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18A9989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FC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4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2D7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خوراک دام البرز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3B2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Khorak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Dam Alborz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DE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</w:tcPr>
          <w:p w14:paraId="7136E20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2EA32A1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F90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C3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95D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بهپروران نامی نقش جهان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3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Behparvaran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Nami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Naghshe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Jahan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33B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0DE19A5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605EBBA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11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78F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AE3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درنیکا دهکده سبز ایرانیان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51F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Dornika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dehkadeh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sabz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e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iranian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5BD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5F4570D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493E14E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45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E8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19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 xml:space="preserve"> مگا فرآور( مبین گوهر آزمای فرآور)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C7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megafaravar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46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3853092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3B1491E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50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78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48B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صنعتی تجاری هیربد هومان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82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Hirbod Homan Industrial and Commercial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A4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3D5FEA6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5143F5E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BE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C3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2D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داروسازی  پارت پیشساز پویا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93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part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pishsaz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pouya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02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7D190CF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DDBA9A4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3E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8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25-1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9C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کارخانجات بين المللی کانکریت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0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Concrete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B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6FF6E5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CE31363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D8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5A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E53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ویهان بهار سورنا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96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VBS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14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1BA3904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B682C16" w14:textId="77777777" w:rsidTr="004F3A42">
        <w:trPr>
          <w:trHeight w:val="6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9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B35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26-1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C6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پژوهشی توسعه دانش تغذیه دام و طیور سپاهان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4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Sepahan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research group development of livestock and poultry nutrition knowledge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EE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254E643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471F3AF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D1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2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26-2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F1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نوبل فارم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6F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Nobelfarm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0A3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21EB8C4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F4E7DD9" w14:textId="77777777" w:rsidTr="004F3A42">
        <w:trPr>
          <w:trHeight w:val="72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63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64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CA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مینوویت (سان مینوویستا)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F9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Minovit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B7E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79FAA30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8BF5B14" w14:textId="77777777" w:rsidTr="004F3A42">
        <w:trPr>
          <w:trHeight w:val="5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A0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6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23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تعاونی تهیه و تولید فلزات نادر رفسنجان (دانش بنیان)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71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Rafsanjan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Rare Metals Preparation &amp; Production 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3FD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121C0A2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4764C96" w14:textId="77777777" w:rsidTr="004F3A42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C5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29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78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شیمی تبادل امیرکبیر(ریتکو شیمی)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2E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shimi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tabadol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amirkabir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(</w:t>
            </w:r>
            <w:proofErr w:type="spellStart"/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raetco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chemi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CF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414C3AB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46FCB73" w14:textId="77777777" w:rsidTr="004F3A42">
        <w:trPr>
          <w:trHeight w:val="5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ED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2D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29-1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5A3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صرافی جوان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E9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Exchange Farzad Javan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F3E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042" w:type="dxa"/>
            <w:vAlign w:val="center"/>
            <w:hideMark/>
          </w:tcPr>
          <w:p w14:paraId="29E43FC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3FDCD4EB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15E1028E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10122" w:type="dxa"/>
        <w:tblInd w:w="113" w:type="dxa"/>
        <w:tblLook w:val="04A0" w:firstRow="1" w:lastRow="0" w:firstColumn="1" w:lastColumn="0" w:noHBand="0" w:noVBand="1"/>
      </w:tblPr>
      <w:tblGrid>
        <w:gridCol w:w="546"/>
        <w:gridCol w:w="632"/>
        <w:gridCol w:w="2250"/>
        <w:gridCol w:w="2880"/>
        <w:gridCol w:w="1530"/>
        <w:gridCol w:w="2284"/>
      </w:tblGrid>
      <w:tr w:rsidR="004B2853" w:rsidRPr="004B2853" w14:paraId="05E91423" w14:textId="77777777" w:rsidTr="004F3A42">
        <w:trPr>
          <w:gridAfter w:val="1"/>
          <w:wAfter w:w="2284" w:type="dxa"/>
          <w:trHeight w:val="40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42BCA7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04137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32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DE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2C4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شماره سالن</w:t>
            </w:r>
          </w:p>
        </w:tc>
      </w:tr>
      <w:tr w:rsidR="004B2853" w:rsidRPr="004B2853" w14:paraId="5D146706" w14:textId="77777777" w:rsidTr="004F3A42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42D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919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2DD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84D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712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7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C2D438B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6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C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1E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همکاران اسکان پلیمر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A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hamkaraneskanplymer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20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  <w:hideMark/>
          </w:tcPr>
          <w:p w14:paraId="3FABC83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9733673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09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E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CF2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نورگستران البرز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1D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Noorgostaran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Alborz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7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  <w:hideMark/>
          </w:tcPr>
          <w:p w14:paraId="20A5F34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00E3AC4" w14:textId="77777777" w:rsidTr="004F3A42">
        <w:trPr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8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9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86C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کاوش هوشمند کارا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E7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Kavosh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hooshmand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kara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5D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  <w:hideMark/>
          </w:tcPr>
          <w:p w14:paraId="781606C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F20C1B1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F1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E2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BC9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صنعتی آسمان فن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11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Gorohe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aseman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fan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40B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610A31A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4C859A1" w14:textId="77777777" w:rsidTr="004F3A42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93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6A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A8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سیلوسازان تهران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3DF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Silosazan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Tehran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67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1C35534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E884AC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4DF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5D8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7C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هوشمند گران جرگه ایرانیان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49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Hoshmand Garane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Jorgei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Iranian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B9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535617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F64EF01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2A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F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02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زاگرس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4E2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ZAGROS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0E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6DEE0D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1CB43A8" w14:textId="77777777" w:rsidTr="004F3A42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AA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9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7E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کنترل توزین پند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DD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PANDTec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30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58D22B1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B5A4631" w14:textId="77777777" w:rsidTr="004F3A42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00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D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5E3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افشان صنعت آوران نوین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3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afshan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avaran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novin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07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179146E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5053C5B" w14:textId="77777777" w:rsidTr="004F3A42">
        <w:trPr>
          <w:trHeight w:val="5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8EB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57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D5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شیرماک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BF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Shirmak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E3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D641EF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403FDCB" w14:textId="77777777" w:rsidTr="004F3A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93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C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46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بادام فیدار فرتاک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BD9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Badam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Fidar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Fartak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F2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5010AB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F6048D1" w14:textId="77777777" w:rsidTr="004F3A42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84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17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3A8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آبین گستر سهند پویا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BEB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ABIN GOSTAR SAHAND POYA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7C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BF4F4C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1BA09D8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C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CA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2D3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سام  پنل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A22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Sam Panel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8AF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50EEBC4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646DBB3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8EB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37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196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باسكول ميكرون توزين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F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Micron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Towzin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E30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230D74C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78DE29A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C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92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05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ماشین آلات چاپ و بسته بندی آرین بهرنگ - (گلستانی)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32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(Arian Behrang Printing and packaging machines </w:t>
            </w: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-  (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Golestani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E7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6DDE632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2BE9C37" w14:textId="77777777" w:rsidTr="004F3A42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D9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AD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E99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کاردینو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AE6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Cardino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AAF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61DFD36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D335B37" w14:textId="77777777" w:rsidTr="004F3A42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DCD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35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7E3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کارخانجات ظروف مقوایی عقیق و مهدیس گناباد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C26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Gonabad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Aqeeq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and Mahdis cardboard container factories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A8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74E5C13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BF047A8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1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C2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05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دارا الکترونیک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4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Dara electronic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EE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2B37EF9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371B9DA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C7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AE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49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هواسلولز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C1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Havacellulose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E49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7480921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95AD164" w14:textId="77777777" w:rsidTr="004F3A4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1E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69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22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اسکان طیور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47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eskantoyour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EA3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721BA37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64AB879" w14:textId="77777777" w:rsidTr="004F3A42">
        <w:trPr>
          <w:trHeight w:val="6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5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21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1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BE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Kutlusan</w:t>
            </w:r>
            <w:proofErr w:type="spellEnd"/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7FC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Kutlusan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E0D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60343B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8EEE77D" w14:textId="77777777" w:rsidTr="004F3A42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DB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BD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C7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سیلو کاران تاراز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41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SILO KARAN TARAZ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9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FC08D0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17C3D6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64B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86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15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تولیدی و بازرگانی آسه تجارت آسیا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A26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Aseh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Tejarat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Asia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4C4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21B17FB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19D2BF3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62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F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3E8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آرنا صنعت کارا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9E8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Arna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kara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7B7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60C646F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BF33833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84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EA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FF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آتیه سازان نگین فراز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90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atiye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sazan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negin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faraz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42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B87988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3B2FC21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F7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9AA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93D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زرین صنعت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30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zarin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028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CABBE5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00CD1DB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1F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48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22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آرد صنعت ماشین مبتکران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E9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ARD SANAT MACHIN MOBTAKERAN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EA8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5412A9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8A1309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BF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83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D91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صبا برودت پارس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E3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Sababoroodat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Pars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1CB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239790F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1ABFD4F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6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A2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B79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تجهیز ماکیان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7A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tajhizmakian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16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8AF21A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0810835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52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37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9F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پلاستیک ستاره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42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sanayeh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plastic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setareh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59F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85D5B3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FD08584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CD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89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7D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طیوران صنعت شهریار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FC0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toyouran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shahriar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C5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58ADD4F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193B02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D4C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7B4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F1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آریا طیورتهران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0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aryatoyoor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87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2C9B017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4F9386F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DE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92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F2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نوردکاران فولاد غرب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25B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navardkaran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foolad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gharb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8B5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C42426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FB9806E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F92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21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9D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مرغداری کارناطیور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F49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karna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toyor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poultry industry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3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5494136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88A448A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B4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1B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34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F5D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تکنو دام صنعت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6F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Techno dam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BFF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72383F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F0BE9F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49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B9A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35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06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آریابارون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E2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ARYABARON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B3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2E10F1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7B7DF5B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2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04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668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تعاونی مه یاس سل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8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Meh Yas Sel Cooperative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DE9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BB41C8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E82C22D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7E4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2F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36-1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CD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لوازم مرغداری اخوان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6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Akhavan poultry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C1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B49851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745F226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2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39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4B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36-2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9CE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دانش بنیان همگام رادین لیان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AE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HRL-CO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44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371FEB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C28F8A1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7B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4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37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CC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بین المللی پارس ترک سیلو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A1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The International PARS TURK SILO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42C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45626E2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D6EC203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1B3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2F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EDA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توسعه سرمایه گذاری نصر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30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Investment Development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387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91CB59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710C5A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F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7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39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CC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صنعتی آب بند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69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Ab band industrial group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80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0C0781F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618B3F5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B7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6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99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الکتروموتور ایران-خزرفن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34B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IRAN ELECTROMOTOR INDUSTRY 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368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584B917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82C9FAF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8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52C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5C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سامتک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8B3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samtec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FA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12711B2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D8E6AFC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CC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3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F86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دام صنعت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81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DAM SANAT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443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38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2284" w:type="dxa"/>
            <w:vAlign w:val="center"/>
          </w:tcPr>
          <w:p w14:paraId="397F23D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3BAB1FC3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2EEE49FE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9403" w:type="dxa"/>
        <w:tblInd w:w="113" w:type="dxa"/>
        <w:tblLook w:val="04A0" w:firstRow="1" w:lastRow="0" w:firstColumn="1" w:lastColumn="0" w:noHBand="0" w:noVBand="1"/>
      </w:tblPr>
      <w:tblGrid>
        <w:gridCol w:w="546"/>
        <w:gridCol w:w="546"/>
        <w:gridCol w:w="2336"/>
        <w:gridCol w:w="2880"/>
        <w:gridCol w:w="1530"/>
        <w:gridCol w:w="1565"/>
      </w:tblGrid>
      <w:tr w:rsidR="004B2853" w:rsidRPr="004B2853" w14:paraId="1177AE25" w14:textId="77777777" w:rsidTr="004F3A42">
        <w:trPr>
          <w:gridAfter w:val="1"/>
          <w:wAfter w:w="1565" w:type="dxa"/>
          <w:trHeight w:val="63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6995A1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420C18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85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063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9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شماره سالن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</w:p>
        </w:tc>
      </w:tr>
      <w:tr w:rsidR="004B2853" w:rsidRPr="004B2853" w14:paraId="55D0B1B1" w14:textId="77777777" w:rsidTr="004F3A42">
        <w:trPr>
          <w:trHeight w:val="63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86A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6E6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E07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5C3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B21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74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07BF052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B0A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29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830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نیرو تهویه البرز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6D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Niroo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Tahvieh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Alborz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F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18DA0EF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D57CE6C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392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6D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1-1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B6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خدمات دامپروری و دامپزشکی ایران دام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A5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Animal husbandry and veterinary services of IRAN Dam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E1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5698C20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993A4E2" w14:textId="77777777" w:rsidTr="004F3A42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DD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D0C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629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فردان ماشین شرق خاوران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79D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Fardan Machine Shargh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Khavaran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53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025A9F0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24AE535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6E0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A6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6A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پایدار ماشین طبرستان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87F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Paydarmachine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tabarestan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3C9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26CD6FE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2F64637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7F8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FC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591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آرپادانه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9E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arpadaneh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38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06DE232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750EDF4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595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7C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6-1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5B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دیاکو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05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Diaco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33D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32093C0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ABB87AE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647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CCE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6-2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58B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طراحی و ساخت موجان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10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Mojan Designing &amp; Manufacturing Company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8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11FEE59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DCFED0D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21A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4C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92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نانو تاسیسات دانش محور کویر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F02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nanotasisat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danesh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mehvar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kavir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96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0245E0D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B5B4132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EE1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5F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AC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تولیدی پلی بافت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AF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Poly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Baft.Co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BF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3D734CE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AC31FF8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2D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585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10-1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E1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زیست فناوری مهان سرمد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FB8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Biotechnology of Mahan Sarmad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243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068E439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5BE7B4C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1E1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76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31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سوپیشی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7C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supishi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E0C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408B942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82D50F0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ED2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84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D33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نیرو تهویه سهند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3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Niro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Tahvie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Sahand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F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3D39A9A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8523A23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040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FE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14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پویا ژن آزما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7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Pouy Gene Azma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B7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5CC979C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5ABA210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1E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F4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13-1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F5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نوآوران خانه صنعت و معدن تاو ایرانیان مبین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0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Innovators of the house of industry and mining of Tau Iranian Mobeen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C8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10E8FFD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6E7AB6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1A2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0C7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13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جواد آل اسحاق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54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javad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aleshagh</w:t>
            </w:r>
            <w:proofErr w:type="spellEnd"/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549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3DE92CF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F3F8C23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6B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0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AC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سلولزی پویا پارسیان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9BE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sanayepouyaparsian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79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053577B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B0C9494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0B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4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43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آرین کامپوزیت آتیه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B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Arian Composite Atieh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4DD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772C56D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BABC2AA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DD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6BC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1F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آرتا فلز پارسیان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89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Arta Felez Parsian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C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54805E3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DA0AE4C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EDA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0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83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ماشین سازان آرین صیا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E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ariansaba</w:t>
            </w:r>
            <w:proofErr w:type="spell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C98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2697839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681504B" w14:textId="77777777" w:rsidTr="004F3A42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5D0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5B1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6BD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دانش بنیان خزرالکتریک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A83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Khazar Electric Company member of science &amp; technology park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49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40-40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a</w:t>
            </w:r>
          </w:p>
        </w:tc>
        <w:tc>
          <w:tcPr>
            <w:tcW w:w="1565" w:type="dxa"/>
            <w:vAlign w:val="center"/>
            <w:hideMark/>
          </w:tcPr>
          <w:p w14:paraId="7FB8257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39F22AFB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1A67C1F1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tbl>
      <w:tblPr>
        <w:bidiVisual/>
        <w:tblW w:w="8180" w:type="dxa"/>
        <w:tblInd w:w="113" w:type="dxa"/>
        <w:tblLook w:val="04A0" w:firstRow="1" w:lastRow="0" w:firstColumn="1" w:lastColumn="0" w:noHBand="0" w:noVBand="1"/>
      </w:tblPr>
      <w:tblGrid>
        <w:gridCol w:w="608"/>
        <w:gridCol w:w="625"/>
        <w:gridCol w:w="2305"/>
        <w:gridCol w:w="3460"/>
        <w:gridCol w:w="960"/>
        <w:gridCol w:w="222"/>
      </w:tblGrid>
      <w:tr w:rsidR="004B2853" w:rsidRPr="004B2853" w14:paraId="250C4C37" w14:textId="77777777" w:rsidTr="004F3A42">
        <w:trPr>
          <w:gridAfter w:val="1"/>
          <w:wAfter w:w="36" w:type="dxa"/>
          <w:trHeight w:val="70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987FD7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113799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D0D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E3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C16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شماره سالن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</w:p>
        </w:tc>
      </w:tr>
      <w:tr w:rsidR="004B2853" w:rsidRPr="004B2853" w14:paraId="79A64C06" w14:textId="77777777" w:rsidTr="004F3A42">
        <w:trPr>
          <w:trHeight w:val="7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6B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032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492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01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FD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8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EB442DD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7CD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04E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9D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طلوع پارس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25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T.pars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87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CA7DC1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754437B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FB9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71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2-1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61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آ.اس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9A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A.S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2B8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4712625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555F185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9A4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2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C6B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پایش الکترونیک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B0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payesh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electronic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91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45CC09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DB98246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54C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1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FD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پارسین گستر جنوب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4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Parsin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Gostar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Jonoub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B79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251ABC6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E94C608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714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CF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4-1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DB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حرارتی رضا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35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sanayehararatereza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707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442084D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553DC81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F4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D2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C5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صهاکو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9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SAHACO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3F0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FD0B8F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91415EF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0A5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9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3C0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محمد گلخواه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14E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mohammad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golkhah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215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BACA3C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9C63577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496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E4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EA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آسیاب ماشین ایرانیان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36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Asiab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Mashine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Iranian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B5B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FC5FEA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55EEC2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DB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D86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839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تولیدی طیوران ابزار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32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toyouranabzar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FC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A233FD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BCA0FC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4A7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8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23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مانا طرح زیگورات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CEB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Mana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Tarh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Ziggurat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A27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A8259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BEA26DD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B9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37C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9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صنعتی الوند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B6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Alvand Industrial Group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7C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689B4C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5757F61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D8E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A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EA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دانش بنیان مدیران تحلیلگر سپاهان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C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Modiran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Tahlilgar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Sepahan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825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52FCA6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8DE616F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86A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7DE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5B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اصفهان مقدم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B9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isfahan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moghadam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8B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BECDCC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886CC7B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C0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5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7A2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دستکش دامپزشکی وت مکس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5D4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vet max gloves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D22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60FD5B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B626536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86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A02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48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سامانه هوشمند ماداکتو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19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SAMANEH HOOSHMAND MADAKTO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5A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088CE6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30251B3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99C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EA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BC9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تکنو نیپل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F69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TEKNO NIPPLE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83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65E196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A14E9FC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177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F7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5A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ویرا سنسور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6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Vira sensor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D32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62F928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F0D5064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312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F6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21-1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A0C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رسانه برخط ویرافناور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D0E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Viratech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online media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7A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D91022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0EC8530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D03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7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21-2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1A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تکتاز تجهیز کاران شهریار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70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Taktaz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Tajhiz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Karan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shahriyar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05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FE50B3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88AD65C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697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AB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86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کراس صنعت مانا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A4A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Cras Sanat Mana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469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AEB864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FBEFC3A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8AB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B17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1F0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الماس توزین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58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ALMAS TOZIN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B2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DDF049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67B1E9B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16D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DA7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24E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عایق پلاست آذین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65F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Ayegh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Plast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Azin Co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EA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FB1E3C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9A1A1CE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02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06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A3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ابریشم پلاست ایرانیان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58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Iranian Abrisham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Plast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99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09B874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74D0247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9551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4C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74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مرصوص کام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DF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MARSUS COM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FE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7BC8BD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0D6C7E4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5B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753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E0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سپهر کویر یزد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7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Sepehrkavir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yazd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9F5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7D5E2C4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F2477CF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2C9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E15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44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صنعتی آبکو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30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Abco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6D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541FA1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573F59E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1B2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E1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51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فید ایران صنعت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40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feed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machinery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356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2BCE53D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8C63B01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67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5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46F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تولیدی آرین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54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ARIAN  PRODUCTION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 INDUSTRIES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E5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1788D0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1F3AAA7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4E7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D39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AA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فن آور تهویه آراد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0D2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Fan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avar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tahvieh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arad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BF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2B62D4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923EB00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82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54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E0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نوسازصنعت رسپینا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DC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nosazsanatrespina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653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F81298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2900BE5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B44A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8D5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35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436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بسته بندی سیحون پک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6D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saehon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pack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indastrial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BD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75DBFB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3F503A0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302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BF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603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شایان اعتماد نگین دشتابی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E6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shayanetemad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negin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dashtabi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D3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3D8EC7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FD9FA8A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DB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11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37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FC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سامان طیور البرز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1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saman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toyor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alborz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A2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0F1265D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B05E591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6F9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1C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38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0D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زُما پلاستیک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EFE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ZOMA PLASTIC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7D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47A6F4B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0CCF770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DF8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DE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39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D5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تولیدی و صنعتی فراسردکاران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15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Farasardkaran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industrial and production company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38F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3DACFF5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B8B02CD" w14:textId="77777777" w:rsidTr="004F3A42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52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09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40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D9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فرادان صنعت توس کاوش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83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FARADANSANAT  TOOS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KAVOSH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437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547EB24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39B33C6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29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74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42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2D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رخشا دیزل آسیا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A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Rakhsha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Diesel Asia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35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17C60AD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49EFD12" w14:textId="77777777" w:rsidTr="004F3A42">
        <w:trPr>
          <w:trHeight w:val="7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FFF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9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44</w:t>
            </w: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94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شهاب گستر خاوران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C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Shahab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Gostar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Khavaran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22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41-41</w:t>
            </w:r>
            <w:r w:rsidRPr="004B2853">
              <w:rPr>
                <w:rFonts w:ascii="Calibri" w:eastAsia="Times New Roman" w:hAnsi="Calibri" w:cs="B Nazanin"/>
                <w:b/>
                <w:bCs/>
                <w:color w:val="000000"/>
                <w:kern w:val="0"/>
                <w:lang w:bidi="ar-SA"/>
                <w14:ligatures w14:val="none"/>
              </w:rPr>
              <w:t>b</w:t>
            </w:r>
          </w:p>
        </w:tc>
        <w:tc>
          <w:tcPr>
            <w:tcW w:w="36" w:type="dxa"/>
            <w:vAlign w:val="center"/>
            <w:hideMark/>
          </w:tcPr>
          <w:p w14:paraId="6525C26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125F82B8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752684F6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61C7D371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A077C7A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1C3F39C7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40983885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2ABD2D1F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tbl>
      <w:tblPr>
        <w:bidiVisual/>
        <w:tblW w:w="8100" w:type="dxa"/>
        <w:tblInd w:w="113" w:type="dxa"/>
        <w:tblLook w:val="04A0" w:firstRow="1" w:lastRow="0" w:firstColumn="1" w:lastColumn="0" w:noHBand="0" w:noVBand="1"/>
      </w:tblPr>
      <w:tblGrid>
        <w:gridCol w:w="546"/>
        <w:gridCol w:w="663"/>
        <w:gridCol w:w="2289"/>
        <w:gridCol w:w="3240"/>
        <w:gridCol w:w="1140"/>
        <w:gridCol w:w="222"/>
      </w:tblGrid>
      <w:tr w:rsidR="004B2853" w:rsidRPr="004B2853" w14:paraId="443986F3" w14:textId="77777777" w:rsidTr="004F3A42">
        <w:trPr>
          <w:gridAfter w:val="1"/>
          <w:wAfter w:w="36" w:type="dxa"/>
          <w:trHeight w:val="408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678B9D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07DE35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84F7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323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50D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شماره سالن</w:t>
            </w:r>
          </w:p>
        </w:tc>
      </w:tr>
      <w:tr w:rsidR="004B2853" w:rsidRPr="004B2853" w14:paraId="144507F9" w14:textId="77777777" w:rsidTr="004F3A42">
        <w:trPr>
          <w:trHeight w:val="6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E44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727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1C46B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508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D1D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94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7FA6A2B" w14:textId="77777777" w:rsidTr="004F3A42">
        <w:trPr>
          <w:trHeight w:val="52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980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8D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64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آسیا پارس اسپاد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6C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Asia Pars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Spaad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F4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CC54B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F0041A" w14:textId="77777777" w:rsidTr="004F3A42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3E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C5A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FC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شیمیایی فجرپارسیان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9C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fajr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parsian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chemical industries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A53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3934B42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0169028" w14:textId="77777777" w:rsidTr="004F3A42">
        <w:trPr>
          <w:trHeight w:val="9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B4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2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92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آگهی نامه بازار دام و طیور (کانون تصویر بازار)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033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livestock and poultry advertising </w:t>
            </w: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journal(</w:t>
            </w:r>
            <w:proofErr w:type="spellStart"/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tasvir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bazar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adversting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agency)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36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F17D36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88CBAB9" w14:textId="77777777" w:rsidTr="004F3A42">
        <w:trPr>
          <w:trHeight w:val="75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1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D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D9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مجله دام و کشت و صنعت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00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iran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Agri Magazine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94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A70E84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A4AFD0C" w14:textId="77777777" w:rsidTr="004F3A42">
        <w:trPr>
          <w:trHeight w:val="76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28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36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F0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مهندسی سروش سبز البرز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ADF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Soroush Sabz Alborz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4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1F6B168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7FA88D1" w14:textId="77777777" w:rsidTr="004F3A42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9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77B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6-1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A2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دنیای کشت و صنعت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2AF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Donyaye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Kesht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Va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Sanaat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F2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37343B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9D0AF5A" w14:textId="77777777" w:rsidTr="004F3A42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D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A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B5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نشاسته الوند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F4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alvand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starch industries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11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6904021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0073BA3" w14:textId="77777777" w:rsidTr="004F3A42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3B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EC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F9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کیمیا رشد صنعت البرز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E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Kimiya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Sanat Alborz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80B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1B4D501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ADA915B" w14:textId="77777777" w:rsidTr="004F3A42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A3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01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2D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شیمی  پخش پیکان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05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Chemi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Paykan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AA6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214BFAA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82684CC" w14:textId="77777777" w:rsidTr="004F3A42">
        <w:trPr>
          <w:trHeight w:val="5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49F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6F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298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نگین پخش آذرسام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3DC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Negin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Pakhsh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Azarsam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6F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2EAF5A4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C3DFB05" w14:textId="77777777" w:rsidTr="004F3A42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26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65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B7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توحید دانه کمره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3EA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Tohid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Daneh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Kamareh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34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4B4EEE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03A1BB5" w14:textId="77777777" w:rsidTr="004F3A42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6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AD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44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افزودنی های دام و طیور بامداد رسپینا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60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bamdad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raspina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feed additives co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C0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62FBB8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A5B97B7" w14:textId="77777777" w:rsidTr="004F3A42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DA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C8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F7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غرب دانه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FDE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Gharbdaneh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Group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0B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5E14430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50FF778" w14:textId="77777777" w:rsidTr="004F3A42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83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C9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E33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توسعه بن دا فرآور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C4D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bioluence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E69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5867114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BCAB4C1" w14:textId="77777777" w:rsidTr="004F3A42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5C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7E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14-1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57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چیتیکا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8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chitika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group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D36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791D802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BA757BD" w14:textId="77777777" w:rsidTr="004F3A42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6B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15B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75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آرمین تجارت آیدین مهر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65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Armin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Tejarat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Aydin Mehr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8C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1D50465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B373131" w14:textId="77777777" w:rsidTr="004F3A42">
        <w:trPr>
          <w:trHeight w:val="8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93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683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3D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بهین تاش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55C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BEHIN TASH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07C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6C62893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09C7034" w14:textId="77777777" w:rsidTr="004F3A42">
        <w:trPr>
          <w:trHeight w:val="6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46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88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9E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دانه چین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ADD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DANEH CHIN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BB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1E5EA99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65A2EF3" w14:textId="77777777" w:rsidTr="004F3A42">
        <w:trPr>
          <w:trHeight w:val="6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41C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C5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C6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پیک دامپرور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97D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Peykedamparvar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49E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1-44</w:t>
            </w:r>
          </w:p>
        </w:tc>
        <w:tc>
          <w:tcPr>
            <w:tcW w:w="36" w:type="dxa"/>
            <w:vAlign w:val="center"/>
            <w:hideMark/>
          </w:tcPr>
          <w:p w14:paraId="0B0EEB0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5CC7F2D9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7DBC4F1D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14:paraId="3C33F509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tbl>
      <w:tblPr>
        <w:bidiVisual/>
        <w:tblW w:w="8080" w:type="dxa"/>
        <w:tblInd w:w="113" w:type="dxa"/>
        <w:tblLook w:val="04A0" w:firstRow="1" w:lastRow="0" w:firstColumn="1" w:lastColumn="0" w:noHBand="0" w:noVBand="1"/>
      </w:tblPr>
      <w:tblGrid>
        <w:gridCol w:w="680"/>
        <w:gridCol w:w="646"/>
        <w:gridCol w:w="2452"/>
        <w:gridCol w:w="2580"/>
        <w:gridCol w:w="1500"/>
        <w:gridCol w:w="222"/>
      </w:tblGrid>
      <w:tr w:rsidR="004B2853" w:rsidRPr="004B2853" w14:paraId="4C59B8CB" w14:textId="77777777" w:rsidTr="004F3A42">
        <w:trPr>
          <w:gridAfter w:val="1"/>
          <w:wAfter w:w="36" w:type="dxa"/>
          <w:trHeight w:val="7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04C2A8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507F86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130DA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06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E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شماره سالن</w:t>
            </w:r>
          </w:p>
        </w:tc>
      </w:tr>
      <w:tr w:rsidR="004B2853" w:rsidRPr="004B2853" w14:paraId="2C4F076B" w14:textId="77777777" w:rsidTr="004F3A42">
        <w:trPr>
          <w:trHeight w:val="72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1B6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F78E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E86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9A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A7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EC9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2EF0C44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DF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E7A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D4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افرندتوسکا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9E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Afrand Tooska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399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44ECFE9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39F5B2C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75C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39E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A6D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توس ارت خاوران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6D7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Toos earth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Khavaran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company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B1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4B1805B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1E98621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B3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2E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F2E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کربنات کاسپین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8F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carbonate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caspian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D20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451A02C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D3076CB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60C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6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90D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پیشگام سپند البرز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90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pishgam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alborz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2A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05529BD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08DEE8F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29B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88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6AE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آردین آفرین سوشیانت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CE2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Ardin Afarin SOSHYANT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B26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15D67D3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1244C7F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66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51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E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کارخانه پودر ماهی وپودر گوشت و فراورده های پروتینی قندالی (طبایی سابق )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7D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Holding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Tabaie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461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294BEF3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8584452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7D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F2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8-1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54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رایمون دانا دایان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DF8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raymondana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dayan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33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0652FA4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682B475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BF0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379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B2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شهد زاگرس جهان بین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73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Shahd Zagros-e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Jahanbin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2F1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4B1317B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73314D8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BD9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EC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AC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آفرین دانه سپاهان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39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Afarin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daneh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sepahan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365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6ACCA06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FDBC7E1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729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5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41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نوین رشد شهران فوده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A6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Novin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Shahran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Foudeh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. CO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363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2494144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F33C8F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0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8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1972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کاوشگر سپهر جوان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11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Kavoshgar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Sepehr Javan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EC8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3660ADA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330ED95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FB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0B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5DC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خوراک دام و طیور و آبزیان فرادانه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83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Faradaneh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gram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Co .Aquatic</w:t>
            </w:r>
            <w:proofErr w:type="gram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Animals  Feed Producer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45B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048F941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ABDD09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B9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4A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EE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آرین رشد افزا (آرا)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90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Arian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Roshd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Afza (ARA)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EC8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0B4D75C6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71DE26F" w14:textId="77777777" w:rsidTr="004F3A42">
        <w:trPr>
          <w:trHeight w:val="114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6D4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9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48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گلشهد       شهدینه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80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golshahd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   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shahdineh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327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519BF54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5E78B7F" w14:textId="77777777" w:rsidTr="004F3A42">
        <w:trPr>
          <w:trHeight w:val="72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24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8A6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2D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نخل زیتون آذران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81F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Nakhl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Zeitoon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Azaran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F47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551586F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9F10176" w14:textId="77777777" w:rsidTr="004F3A42">
        <w:trPr>
          <w:trHeight w:val="7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1D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829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54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بانک کشاورزی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78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BANK KESHAVAZI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204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2-44</w:t>
            </w:r>
          </w:p>
        </w:tc>
        <w:tc>
          <w:tcPr>
            <w:tcW w:w="36" w:type="dxa"/>
            <w:vAlign w:val="center"/>
            <w:hideMark/>
          </w:tcPr>
          <w:p w14:paraId="709B8959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4DD1D585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p w14:paraId="05F93E5D" w14:textId="77777777" w:rsidR="004B2853" w:rsidRPr="004B2853" w:rsidRDefault="004B2853" w:rsidP="004B2853">
      <w:pPr>
        <w:spacing w:after="200" w:line="276" w:lineRule="auto"/>
        <w:jc w:val="right"/>
        <w:rPr>
          <w:rFonts w:ascii="Calibri" w:eastAsia="Calibri" w:hAnsi="Calibri" w:cs="Arial"/>
          <w:kern w:val="0"/>
          <w14:ligatures w14:val="none"/>
        </w:rPr>
      </w:pPr>
    </w:p>
    <w:p w14:paraId="45DA309B" w14:textId="77777777" w:rsidR="004B2853" w:rsidRPr="004B2853" w:rsidRDefault="004B2853" w:rsidP="004B2853">
      <w:pPr>
        <w:spacing w:after="200" w:line="276" w:lineRule="auto"/>
        <w:rPr>
          <w:rFonts w:ascii="Calibri" w:eastAsia="Calibri" w:hAnsi="Calibri" w:cs="Arial"/>
          <w:kern w:val="0"/>
          <w:rtl/>
          <w14:ligatures w14:val="none"/>
        </w:rPr>
      </w:pPr>
    </w:p>
    <w:tbl>
      <w:tblPr>
        <w:bidiVisual/>
        <w:tblW w:w="8860" w:type="dxa"/>
        <w:tblInd w:w="113" w:type="dxa"/>
        <w:tblLook w:val="04A0" w:firstRow="1" w:lastRow="0" w:firstColumn="1" w:lastColumn="0" w:noHBand="0" w:noVBand="1"/>
      </w:tblPr>
      <w:tblGrid>
        <w:gridCol w:w="546"/>
        <w:gridCol w:w="722"/>
        <w:gridCol w:w="2520"/>
        <w:gridCol w:w="2520"/>
        <w:gridCol w:w="1530"/>
        <w:gridCol w:w="1022"/>
      </w:tblGrid>
      <w:tr w:rsidR="004B2853" w:rsidRPr="004B2853" w14:paraId="31680EED" w14:textId="77777777" w:rsidTr="004F3A42">
        <w:trPr>
          <w:gridAfter w:val="1"/>
          <w:wAfter w:w="1022" w:type="dxa"/>
          <w:trHeight w:val="40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E877456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ردیف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D86F2C5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شماره غرفه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5C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kern w:val="0"/>
                <w:sz w:val="20"/>
                <w:szCs w:val="20"/>
                <w:rtl/>
                <w:lang w:bidi="ar-SA"/>
                <w14:ligatures w14:val="none"/>
              </w:rPr>
              <w:t>شرکت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659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company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8D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 </w:t>
            </w: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:lang w:bidi="ar-SA"/>
                <w14:ligatures w14:val="none"/>
              </w:rPr>
              <w:t>شماره سالن</w:t>
            </w:r>
          </w:p>
        </w:tc>
      </w:tr>
      <w:tr w:rsidR="004B2853" w:rsidRPr="004B2853" w14:paraId="5BB9962A" w14:textId="77777777" w:rsidTr="004F3A42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6F5F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37C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88FC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F08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5C9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E10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CA8D1BC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8F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FDA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53F9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بارکاو صنعت نواندیش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2E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barkav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sanat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noandish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23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4979B1D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5DB7B73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57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73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CF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گروه کناز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99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Konaz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Group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F7B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4150DA82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2A2CDB7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C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92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781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پدیده پاک ایرانیان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46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Padideh Pake Iranian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F93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1E45B0F8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FDA723B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B7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24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5-1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FD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ویوان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FA1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vivan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02F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3FC33BD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280EC16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8D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lastRenderedPageBreak/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DE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3BC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کشت و صنعت اشراق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21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Eshragh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agriculture and industry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8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02E551D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25D701F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D91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0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13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دانش بنیان رادین دام فرتاک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617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knowledge-based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radin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dam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fartak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20A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395A2580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7E04E4FF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02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C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7-1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095B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لاستیک سازی ارزانی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E55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90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64C53EB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02AD9828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30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DA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E0C4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صنعتی اعتماد توزین الکترونیک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8FE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Etemad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Towzin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Electronic Ind.co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5C7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14725ED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EEB09CE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A8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3F7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9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EA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پارس مش پلیمر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75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PARS MESH POLYMER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085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5D841373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EF28AE8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F45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57B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BE60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خانه طیور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EA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poultry house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DAC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72602EDB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6A9128FE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D02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B5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CA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آرمان پلیمر پردیس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97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Arman polymer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pardis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A3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7C913AFE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0F8EC09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88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CE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D6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صنایع حرارتی رضا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BC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sanayehararatereza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E38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063E596A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3BAAD00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D56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E33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155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سرما گستر ویرا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519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Sarma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Gostar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Vira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38FE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431D3D0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4B348081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BE1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060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E47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تجهیزآوران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B04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Tajhizavaran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E28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145CE7C7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3666296C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C15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659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20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مجموعه ماشین سازی صنعتی  آراداکس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E0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Aradax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industrial machinery complex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E9BD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28F0BBED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55A516F1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22A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52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C2D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دانش بنیان شتابگران فناوری گلستان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9E3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shetabgaran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fanavari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</w:t>
            </w: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golestan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D49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4B249641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15CF4074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637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D94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92F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شرکت پند کاسپین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98C8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Pand</w:t>
            </w:r>
            <w:proofErr w:type="spellEnd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 xml:space="preserve"> Caspian CO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2266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12BA72B5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  <w:tr w:rsidR="004B2853" w:rsidRPr="004B2853" w14:paraId="208447B9" w14:textId="77777777" w:rsidTr="004F3A42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C8B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87F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lang w:bidi="ar-SA"/>
                <w14:ligatures w14:val="none"/>
              </w:rPr>
              <w:t>23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E78" w14:textId="77777777" w:rsidR="004B2853" w:rsidRPr="004B2853" w:rsidRDefault="004B2853" w:rsidP="004B28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  <w:t>باسکول فرد ایران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5BC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kern w:val="0"/>
                <w:rtl/>
                <w:lang w:bidi="ar-SA"/>
                <w14:ligatures w14:val="none"/>
              </w:rPr>
            </w:pPr>
            <w:proofErr w:type="spellStart"/>
            <w:r w:rsidRPr="004B2853">
              <w:rPr>
                <w:rFonts w:ascii="Calibri" w:eastAsia="Times New Roman" w:hAnsi="Calibri" w:cs="B Nazanin" w:hint="cs"/>
                <w:color w:val="000000"/>
                <w:kern w:val="0"/>
                <w:lang w:bidi="ar-SA"/>
                <w14:ligatures w14:val="none"/>
              </w:rPr>
              <w:t>fardiran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35C2" w14:textId="77777777" w:rsidR="004B2853" w:rsidRPr="004B2853" w:rsidRDefault="004B2853" w:rsidP="004B2853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lang w:bidi="ar-SA"/>
                <w14:ligatures w14:val="none"/>
              </w:rPr>
            </w:pPr>
            <w:r w:rsidRPr="004B2853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:lang w:bidi="ar-SA"/>
                <w14:ligatures w14:val="none"/>
              </w:rPr>
              <w:t>فضای باز</w:t>
            </w:r>
          </w:p>
        </w:tc>
        <w:tc>
          <w:tcPr>
            <w:tcW w:w="1022" w:type="dxa"/>
            <w:vAlign w:val="center"/>
            <w:hideMark/>
          </w:tcPr>
          <w:p w14:paraId="2EF8F964" w14:textId="77777777" w:rsidR="004B2853" w:rsidRPr="004B2853" w:rsidRDefault="004B2853" w:rsidP="004B285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  <w14:ligatures w14:val="none"/>
              </w:rPr>
            </w:pPr>
          </w:p>
        </w:tc>
      </w:tr>
    </w:tbl>
    <w:p w14:paraId="7897A119" w14:textId="77777777" w:rsidR="00E45991" w:rsidRDefault="00E45991" w:rsidP="004B2853">
      <w:pPr>
        <w:bidi/>
      </w:pPr>
    </w:p>
    <w:sectPr w:rsidR="00E4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TE1AE6B68t00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867_"/>
      </v:shape>
    </w:pict>
  </w:numPicBullet>
  <w:abstractNum w:abstractNumId="0" w15:restartNumberingAfterBreak="0">
    <w:nsid w:val="05996002"/>
    <w:multiLevelType w:val="hybridMultilevel"/>
    <w:tmpl w:val="FC223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79"/>
    <w:multiLevelType w:val="hybridMultilevel"/>
    <w:tmpl w:val="720C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072"/>
    <w:multiLevelType w:val="hybridMultilevel"/>
    <w:tmpl w:val="B598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D1A19"/>
    <w:multiLevelType w:val="hybridMultilevel"/>
    <w:tmpl w:val="B70C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5A92"/>
    <w:multiLevelType w:val="hybridMultilevel"/>
    <w:tmpl w:val="C574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42B68"/>
    <w:multiLevelType w:val="hybridMultilevel"/>
    <w:tmpl w:val="F24CC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FD3DA6"/>
    <w:multiLevelType w:val="hybridMultilevel"/>
    <w:tmpl w:val="27A08092"/>
    <w:lvl w:ilvl="0" w:tplc="33709D4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80006"/>
    <w:multiLevelType w:val="hybridMultilevel"/>
    <w:tmpl w:val="319ED198"/>
    <w:lvl w:ilvl="0" w:tplc="94ACF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585"/>
    <w:multiLevelType w:val="hybridMultilevel"/>
    <w:tmpl w:val="8F20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CE0"/>
    <w:multiLevelType w:val="hybridMultilevel"/>
    <w:tmpl w:val="E3E2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1466C"/>
    <w:multiLevelType w:val="multilevel"/>
    <w:tmpl w:val="1E446FE2"/>
    <w:styleLink w:val="Style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70"/>
        </w:tabs>
        <w:ind w:left="187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380"/>
        </w:tabs>
        <w:ind w:left="33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15"/>
        </w:tabs>
        <w:ind w:left="43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25"/>
        </w:tabs>
        <w:ind w:left="5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00"/>
        </w:tabs>
        <w:ind w:left="6400" w:hanging="1800"/>
      </w:pPr>
      <w:rPr>
        <w:rFonts w:hint="default"/>
      </w:rPr>
    </w:lvl>
  </w:abstractNum>
  <w:abstractNum w:abstractNumId="11" w15:restartNumberingAfterBreak="0">
    <w:nsid w:val="6FC93354"/>
    <w:multiLevelType w:val="hybridMultilevel"/>
    <w:tmpl w:val="B39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24951"/>
    <w:multiLevelType w:val="hybridMultilevel"/>
    <w:tmpl w:val="0FF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75189">
    <w:abstractNumId w:val="10"/>
  </w:num>
  <w:num w:numId="2" w16cid:durableId="1627541500">
    <w:abstractNumId w:val="12"/>
  </w:num>
  <w:num w:numId="3" w16cid:durableId="1040667681">
    <w:abstractNumId w:val="8"/>
  </w:num>
  <w:num w:numId="4" w16cid:durableId="1031301051">
    <w:abstractNumId w:val="7"/>
  </w:num>
  <w:num w:numId="5" w16cid:durableId="740717587">
    <w:abstractNumId w:val="3"/>
  </w:num>
  <w:num w:numId="6" w16cid:durableId="1092317904">
    <w:abstractNumId w:val="11"/>
  </w:num>
  <w:num w:numId="7" w16cid:durableId="1549150927">
    <w:abstractNumId w:val="6"/>
  </w:num>
  <w:num w:numId="8" w16cid:durableId="2143962719">
    <w:abstractNumId w:val="2"/>
  </w:num>
  <w:num w:numId="9" w16cid:durableId="1971206480">
    <w:abstractNumId w:val="1"/>
  </w:num>
  <w:num w:numId="10" w16cid:durableId="2081320423">
    <w:abstractNumId w:val="5"/>
  </w:num>
  <w:num w:numId="11" w16cid:durableId="43794638">
    <w:abstractNumId w:val="4"/>
  </w:num>
  <w:num w:numId="12" w16cid:durableId="1306352435">
    <w:abstractNumId w:val="0"/>
  </w:num>
  <w:num w:numId="13" w16cid:durableId="180041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3"/>
    <w:rsid w:val="004B2853"/>
    <w:rsid w:val="00E45991"/>
    <w:rsid w:val="00E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8998"/>
  <w15:chartTrackingRefBased/>
  <w15:docId w15:val="{F46E8498-DF70-44B9-9FEA-F56CF1F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85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853"/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4B2853"/>
  </w:style>
  <w:style w:type="paragraph" w:styleId="Header">
    <w:name w:val="header"/>
    <w:basedOn w:val="Normal"/>
    <w:link w:val="HeaderChar"/>
    <w:uiPriority w:val="99"/>
    <w:rsid w:val="004B2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2853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4B2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kern w:val="0"/>
      <w:lang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2853"/>
    <w:rPr>
      <w:rFonts w:ascii="Calibri" w:eastAsia="Calibri" w:hAnsi="Calibri" w:cs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4B2853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285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Spacing">
    <w:name w:val="No Spacing"/>
    <w:link w:val="NoSpacingChar"/>
    <w:uiPriority w:val="1"/>
    <w:qFormat/>
    <w:rsid w:val="004B2853"/>
    <w:pPr>
      <w:spacing w:after="0" w:line="240" w:lineRule="auto"/>
    </w:pPr>
    <w:rPr>
      <w:rFonts w:ascii="Calibri" w:eastAsia="Times New Roman" w:hAnsi="Calibri" w:cs="Arial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4B2853"/>
    <w:rPr>
      <w:rFonts w:ascii="Calibri" w:eastAsia="Times New Roman" w:hAnsi="Calibri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4B2853"/>
    <w:pPr>
      <w:bidi/>
      <w:spacing w:after="0" w:line="240" w:lineRule="auto"/>
      <w:jc w:val="center"/>
    </w:pPr>
    <w:rPr>
      <w:rFonts w:ascii="Times New Roman" w:eastAsia="Times New Roman" w:hAnsi="Times New Roman" w:cs="Lotus"/>
      <w:b/>
      <w:bCs/>
      <w:kern w:val="0"/>
      <w:sz w:val="2"/>
      <w:szCs w:val="28"/>
      <w:lang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B2853"/>
    <w:rPr>
      <w:rFonts w:ascii="Times New Roman" w:eastAsia="Times New Roman" w:hAnsi="Times New Roman" w:cs="Lotus"/>
      <w:b/>
      <w:bCs/>
      <w:kern w:val="0"/>
      <w:sz w:val="2"/>
      <w:szCs w:val="28"/>
      <w14:ligatures w14:val="none"/>
    </w:rPr>
  </w:style>
  <w:style w:type="character" w:styleId="Hyperlink">
    <w:name w:val="Hyperlink"/>
    <w:uiPriority w:val="99"/>
    <w:rsid w:val="004B2853"/>
    <w:rPr>
      <w:color w:val="0000FF"/>
      <w:u w:val="single"/>
    </w:rPr>
  </w:style>
  <w:style w:type="paragraph" w:styleId="BodyText">
    <w:name w:val="Body Text"/>
    <w:basedOn w:val="Normal"/>
    <w:link w:val="BodyTextChar"/>
    <w:rsid w:val="004B2853"/>
    <w:pPr>
      <w:bidi/>
      <w:spacing w:after="0" w:line="240" w:lineRule="auto"/>
      <w:jc w:val="center"/>
    </w:pPr>
    <w:rPr>
      <w:rFonts w:ascii="Times New Roman" w:eastAsia="Times New Roman" w:hAnsi="Times New Roman" w:cs="B Jadid"/>
      <w:b/>
      <w:bCs/>
      <w:shadow/>
      <w:kern w:val="0"/>
      <w:sz w:val="10"/>
      <w:szCs w:val="26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4B2853"/>
    <w:rPr>
      <w:rFonts w:ascii="Times New Roman" w:eastAsia="Times New Roman" w:hAnsi="Times New Roman" w:cs="B Jadid"/>
      <w:b/>
      <w:bCs/>
      <w:shadow/>
      <w:kern w:val="0"/>
      <w:sz w:val="10"/>
      <w:szCs w:val="26"/>
      <w14:ligatures w14:val="none"/>
    </w:rPr>
  </w:style>
  <w:style w:type="paragraph" w:styleId="BodyText3">
    <w:name w:val="Body Text 3"/>
    <w:basedOn w:val="Normal"/>
    <w:link w:val="BodyText3Char"/>
    <w:rsid w:val="004B2853"/>
    <w:pPr>
      <w:bidi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4B2853"/>
    <w:rPr>
      <w:rFonts w:ascii="Times New Roman" w:eastAsia="Times New Roman" w:hAnsi="Times New Roman" w:cs="Times New Roman"/>
      <w:kern w:val="0"/>
      <w:sz w:val="16"/>
      <w:szCs w:val="16"/>
      <w:lang w:bidi="fa-IR"/>
      <w14:ligatures w14:val="none"/>
    </w:rPr>
  </w:style>
  <w:style w:type="numbering" w:customStyle="1" w:styleId="Style1">
    <w:name w:val="Style1"/>
    <w:rsid w:val="004B2853"/>
    <w:pPr>
      <w:numPr>
        <w:numId w:val="1"/>
      </w:numPr>
    </w:pPr>
  </w:style>
  <w:style w:type="table" w:styleId="TableGrid">
    <w:name w:val="Table Grid"/>
    <w:basedOn w:val="TableNormal"/>
    <w:uiPriority w:val="59"/>
    <w:rsid w:val="004B2853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B2853"/>
  </w:style>
  <w:style w:type="paragraph" w:styleId="ListParagraph">
    <w:name w:val="List Paragraph"/>
    <w:basedOn w:val="Normal"/>
    <w:uiPriority w:val="34"/>
    <w:qFormat/>
    <w:rsid w:val="004B2853"/>
    <w:pPr>
      <w:spacing w:after="200" w:line="276" w:lineRule="auto"/>
      <w:ind w:left="720"/>
    </w:pPr>
    <w:rPr>
      <w:rFonts w:ascii="Calibri" w:eastAsia="Calibri" w:hAnsi="Calibri" w:cs="Arial"/>
      <w:kern w:val="0"/>
      <w:lang w:bidi="ar-SA"/>
      <w14:ligatures w14:val="none"/>
    </w:rPr>
  </w:style>
  <w:style w:type="character" w:customStyle="1" w:styleId="lbltitr1in1">
    <w:name w:val="lbltitr1in1"/>
    <w:rsid w:val="004B2853"/>
    <w:rPr>
      <w:rFonts w:cs="B Nazanin" w:hint="cs"/>
      <w:b/>
      <w:bCs/>
      <w:color w:val="30395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853"/>
    <w:pPr>
      <w:pBdr>
        <w:bottom w:val="single" w:sz="4" w:space="4" w:color="4F81BD"/>
      </w:pBdr>
      <w:bidi/>
      <w:spacing w:before="200" w:after="280" w:line="276" w:lineRule="auto"/>
      <w:ind w:left="936" w:right="936"/>
    </w:pPr>
    <w:rPr>
      <w:rFonts w:ascii="Calibri" w:eastAsia="Calibri" w:hAnsi="Calibri" w:cs="Arial"/>
      <w:b/>
      <w:bCs/>
      <w:i/>
      <w:iCs/>
      <w:color w:val="4F81BD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853"/>
    <w:rPr>
      <w:rFonts w:ascii="Calibri" w:eastAsia="Calibri" w:hAnsi="Calibri" w:cs="Arial"/>
      <w:b/>
      <w:bCs/>
      <w:i/>
      <w:iCs/>
      <w:color w:val="4F81BD"/>
      <w:kern w:val="0"/>
      <w:lang w:bidi="fa-IR"/>
      <w14:ligatures w14:val="none"/>
    </w:rPr>
  </w:style>
  <w:style w:type="paragraph" w:customStyle="1" w:styleId="CM15">
    <w:name w:val="CM15"/>
    <w:basedOn w:val="Normal"/>
    <w:next w:val="Normal"/>
    <w:uiPriority w:val="99"/>
    <w:rsid w:val="004B2853"/>
    <w:pPr>
      <w:widowControl w:val="0"/>
      <w:autoSpaceDE w:val="0"/>
      <w:autoSpaceDN w:val="0"/>
      <w:adjustRightInd w:val="0"/>
      <w:spacing w:after="0" w:line="240" w:lineRule="auto"/>
    </w:pPr>
    <w:rPr>
      <w:rFonts w:ascii="TTE1AE6B68t00" w:eastAsia="TTE1AE6B68t00" w:hAnsi="Calibri" w:cs="Arial"/>
      <w:kern w:val="0"/>
      <w:sz w:val="24"/>
      <w:szCs w:val="24"/>
      <w14:ligatures w14:val="none"/>
    </w:rPr>
  </w:style>
  <w:style w:type="character" w:styleId="LineNumber">
    <w:name w:val="line number"/>
    <w:uiPriority w:val="99"/>
    <w:unhideWhenUsed/>
    <w:rsid w:val="004B2853"/>
  </w:style>
  <w:style w:type="character" w:styleId="FollowedHyperlink">
    <w:name w:val="FollowedHyperlink"/>
    <w:uiPriority w:val="99"/>
    <w:unhideWhenUsed/>
    <w:rsid w:val="004B2853"/>
    <w:rPr>
      <w:color w:val="800080"/>
      <w:u w:val="single"/>
    </w:rPr>
  </w:style>
  <w:style w:type="paragraph" w:customStyle="1" w:styleId="xl65">
    <w:name w:val="xl65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0"/>
      <w:szCs w:val="20"/>
      <w:lang w:bidi="ar-SA"/>
      <w14:ligatures w14:val="none"/>
    </w:rPr>
  </w:style>
  <w:style w:type="paragraph" w:customStyle="1" w:styleId="xl66">
    <w:name w:val="xl66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bidi="ar-SA"/>
      <w14:ligatures w14:val="none"/>
    </w:rPr>
  </w:style>
  <w:style w:type="table" w:styleId="LightGrid-Accent1">
    <w:name w:val="Light Grid Accent 1"/>
    <w:basedOn w:val="TableNormal"/>
    <w:uiPriority w:val="62"/>
    <w:rsid w:val="004B285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List1-Accent1">
    <w:name w:val="Medium List 1 Accent 1"/>
    <w:basedOn w:val="TableNormal"/>
    <w:uiPriority w:val="65"/>
    <w:rsid w:val="004B2853"/>
    <w:pPr>
      <w:spacing w:after="0" w:line="240" w:lineRule="auto"/>
    </w:pPr>
    <w:rPr>
      <w:rFonts w:ascii="Calibri" w:eastAsia="Calibri" w:hAnsi="Calibri" w:cs="Arial"/>
      <w:color w:val="000000"/>
      <w:kern w:val="0"/>
      <w:lang w:bidi="fa-IR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customStyle="1" w:styleId="xl71">
    <w:name w:val="xl71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kern w:val="0"/>
      <w:sz w:val="18"/>
      <w:szCs w:val="18"/>
      <w:lang w:bidi="ar-SA"/>
      <w14:ligatures w14:val="none"/>
    </w:rPr>
  </w:style>
  <w:style w:type="paragraph" w:customStyle="1" w:styleId="xl72">
    <w:name w:val="xl72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:lang w:bidi="ar-SA"/>
      <w14:ligatures w14:val="none"/>
    </w:rPr>
  </w:style>
  <w:style w:type="paragraph" w:customStyle="1" w:styleId="xl73">
    <w:name w:val="xl73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kern w:val="0"/>
      <w:sz w:val="24"/>
      <w:szCs w:val="24"/>
      <w:lang w:bidi="ar-SA"/>
      <w14:ligatures w14:val="none"/>
    </w:rPr>
  </w:style>
  <w:style w:type="paragraph" w:customStyle="1" w:styleId="xl74">
    <w:name w:val="xl74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kern w:val="0"/>
      <w:sz w:val="24"/>
      <w:szCs w:val="24"/>
      <w:lang w:bidi="ar-SA"/>
      <w14:ligatures w14:val="none"/>
    </w:rPr>
  </w:style>
  <w:style w:type="table" w:styleId="LightGrid-Accent5">
    <w:name w:val="Light Grid Accent 5"/>
    <w:basedOn w:val="TableNormal"/>
    <w:uiPriority w:val="62"/>
    <w:rsid w:val="004B285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xl67">
    <w:name w:val="xl67"/>
    <w:basedOn w:val="Normal"/>
    <w:rsid w:val="004B2853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4"/>
      <w:szCs w:val="24"/>
      <w:lang w:bidi="ar-SA"/>
      <w14:ligatures w14:val="none"/>
    </w:rPr>
  </w:style>
  <w:style w:type="paragraph" w:customStyle="1" w:styleId="xl68">
    <w:name w:val="xl68"/>
    <w:basedOn w:val="Normal"/>
    <w:rsid w:val="004B2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0"/>
      <w:szCs w:val="20"/>
      <w:lang w:bidi="ar-SA"/>
      <w14:ligatures w14:val="none"/>
    </w:rPr>
  </w:style>
  <w:style w:type="paragraph" w:customStyle="1" w:styleId="xl69">
    <w:name w:val="xl69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:lang w:bidi="ar-SA"/>
      <w14:ligatures w14:val="none"/>
    </w:rPr>
  </w:style>
  <w:style w:type="paragraph" w:customStyle="1" w:styleId="xl70">
    <w:name w:val="xl70"/>
    <w:basedOn w:val="Normal"/>
    <w:rsid w:val="004B28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xl75">
    <w:name w:val="xl75"/>
    <w:basedOn w:val="Normal"/>
    <w:rsid w:val="004B28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xl76">
    <w:name w:val="xl76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:lang w:bidi="ar-SA"/>
      <w14:ligatures w14:val="none"/>
    </w:rPr>
  </w:style>
  <w:style w:type="paragraph" w:customStyle="1" w:styleId="xl77">
    <w:name w:val="xl77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:lang w:bidi="ar-SA"/>
      <w14:ligatures w14:val="none"/>
    </w:rPr>
  </w:style>
  <w:style w:type="paragraph" w:customStyle="1" w:styleId="xl78">
    <w:name w:val="xl78"/>
    <w:basedOn w:val="Normal"/>
    <w:rsid w:val="004B28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:lang w:bidi="ar-SA"/>
      <w14:ligatures w14:val="none"/>
    </w:rPr>
  </w:style>
  <w:style w:type="paragraph" w:customStyle="1" w:styleId="xl79">
    <w:name w:val="xl79"/>
    <w:basedOn w:val="Normal"/>
    <w:rsid w:val="004B28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:lang w:bidi="ar-SA"/>
      <w14:ligatures w14:val="none"/>
    </w:rPr>
  </w:style>
  <w:style w:type="paragraph" w:customStyle="1" w:styleId="xl80">
    <w:name w:val="xl80"/>
    <w:basedOn w:val="Normal"/>
    <w:rsid w:val="004B28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2264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Rezapour</dc:creator>
  <cp:keywords/>
  <dc:description/>
  <cp:lastModifiedBy>Mahsa Rezapour</cp:lastModifiedBy>
  <cp:revision>1</cp:revision>
  <dcterms:created xsi:type="dcterms:W3CDTF">2023-12-24T11:00:00Z</dcterms:created>
  <dcterms:modified xsi:type="dcterms:W3CDTF">2023-12-24T11:02:00Z</dcterms:modified>
</cp:coreProperties>
</file>